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F5" w:rsidRPr="00D96DD1" w:rsidRDefault="00CA62F5" w:rsidP="00D67C1B">
      <w:pPr>
        <w:ind w:left="2124" w:firstLine="708"/>
      </w:pPr>
      <w:r w:rsidRPr="00D96DD1">
        <w:rPr>
          <w:noProof/>
          <w:lang w:eastAsia="hr-HR"/>
        </w:rPr>
        <w:drawing>
          <wp:inline distT="0" distB="0" distL="0" distR="0">
            <wp:extent cx="1861461" cy="17830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821" cy="179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2F5" w:rsidRPr="00D96DD1" w:rsidRDefault="00CA62F5" w:rsidP="00CA62F5">
      <w:pPr>
        <w:pStyle w:val="Adresa"/>
        <w:jc w:val="center"/>
      </w:pPr>
    </w:p>
    <w:p w:rsidR="00CA62F5" w:rsidRPr="00CC4847" w:rsidRDefault="00CA62F5" w:rsidP="00CA62F5">
      <w:pPr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CC4847">
        <w:rPr>
          <w:rFonts w:ascii="Arial" w:hAnsi="Arial" w:cs="Arial"/>
          <w:sz w:val="24"/>
          <w:szCs w:val="24"/>
        </w:rPr>
        <w:t>„</w:t>
      </w:r>
      <w:r w:rsidRPr="00CC4847">
        <w:rPr>
          <w:rFonts w:ascii="Arial" w:eastAsia="Times New Roman" w:hAnsi="Arial" w:cs="Arial"/>
          <w:color w:val="auto"/>
          <w:sz w:val="24"/>
          <w:szCs w:val="24"/>
        </w:rPr>
        <w:t>Održive misli“,</w:t>
      </w:r>
    </w:p>
    <w:p w:rsidR="00CA62F5" w:rsidRPr="00CC4847" w:rsidRDefault="00CA62F5" w:rsidP="00CA62F5">
      <w:pPr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CC4847">
        <w:rPr>
          <w:rFonts w:ascii="Arial" w:eastAsia="Times New Roman" w:hAnsi="Arial" w:cs="Arial"/>
          <w:color w:val="auto"/>
          <w:sz w:val="24"/>
          <w:szCs w:val="24"/>
        </w:rPr>
        <w:t>KK.06.3.1.07.0015</w:t>
      </w:r>
    </w:p>
    <w:p w:rsidR="00CA62F5" w:rsidRPr="00D96DD1" w:rsidRDefault="00CA62F5" w:rsidP="00CA62F5">
      <w:pPr>
        <w:pStyle w:val="Adresa"/>
        <w:rPr>
          <w:rFonts w:asciiTheme="majorHAnsi" w:hAnsiTheme="majorHAnsi" w:cs="Calibri"/>
        </w:rPr>
      </w:pPr>
      <w:r w:rsidRPr="00D96DD1">
        <w:rPr>
          <w:noProof/>
          <w:lang w:eastAsia="hr-HR"/>
        </w:rPr>
        <w:drawing>
          <wp:inline distT="0" distB="0" distL="0" distR="0">
            <wp:extent cx="335280" cy="386015"/>
            <wp:effectExtent l="0" t="0" r="7620" b="0"/>
            <wp:docPr id="2" name="Picture 1" descr="Slikovni rezultat za logo đurđe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logo đurđev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89" cy="39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DD1">
        <w:rPr>
          <w:noProof/>
          <w:lang w:eastAsia="hr-HR"/>
        </w:rPr>
        <w:drawing>
          <wp:inline distT="0" distB="0" distL="0" distR="0">
            <wp:extent cx="281940" cy="375302"/>
            <wp:effectExtent l="0" t="0" r="3810" b="5715"/>
            <wp:docPr id="9" name="Picture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4" cy="4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DD1">
        <w:rPr>
          <w:noProof/>
          <w:lang w:eastAsia="hr-HR"/>
        </w:rPr>
        <w:drawing>
          <wp:inline distT="0" distB="0" distL="0" distR="0">
            <wp:extent cx="327382" cy="394335"/>
            <wp:effectExtent l="0" t="0" r="0" b="5715"/>
            <wp:docPr id="8" name="Picture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58" cy="43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DD1">
        <w:rPr>
          <w:noProof/>
          <w:lang w:eastAsia="hr-HR"/>
        </w:rPr>
        <w:drawing>
          <wp:inline distT="0" distB="0" distL="0" distR="0">
            <wp:extent cx="327660" cy="396094"/>
            <wp:effectExtent l="0" t="0" r="0" b="4445"/>
            <wp:docPr id="7" name="Picture 7" descr="Slikovni rezultat za logo općina kloštar podra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logo općina kloštar podravs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6" cy="42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DD1">
        <w:rPr>
          <w:noProof/>
          <w:lang w:eastAsia="hr-HR"/>
        </w:rPr>
        <w:drawing>
          <wp:inline distT="0" distB="0" distL="0" distR="0">
            <wp:extent cx="264286" cy="354330"/>
            <wp:effectExtent l="19050" t="19050" r="21590" b="26670"/>
            <wp:docPr id="5" name="Picture 5" descr="Slikovni rezultat za općina mol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općina molv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4" cy="3721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D96DD1">
        <w:rPr>
          <w:noProof/>
          <w:lang w:eastAsia="hr-HR"/>
        </w:rPr>
        <w:drawing>
          <wp:inline distT="0" distB="0" distL="0" distR="0">
            <wp:extent cx="304800" cy="364814"/>
            <wp:effectExtent l="0" t="0" r="0" b="0"/>
            <wp:docPr id="4" name="Picture 4" descr="Slikovni rezultat za logo općina novo vi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logo općina novo virj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5" cy="38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DD1">
        <w:rPr>
          <w:noProof/>
          <w:lang w:eastAsia="hr-HR"/>
        </w:rPr>
        <w:drawing>
          <wp:inline distT="0" distB="0" distL="0" distR="0">
            <wp:extent cx="274794" cy="366395"/>
            <wp:effectExtent l="0" t="0" r="0" b="0"/>
            <wp:docPr id="11" name="Picture 11" descr="Slikovni rezultat za logo općina podravske sesv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ikovni rezultat za logo općina podravske sesve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3" cy="37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DD1">
        <w:rPr>
          <w:noProof/>
          <w:lang w:eastAsia="hr-HR"/>
        </w:rPr>
        <w:drawing>
          <wp:inline distT="0" distB="0" distL="0" distR="0">
            <wp:extent cx="297180" cy="354157"/>
            <wp:effectExtent l="0" t="0" r="7620" b="8255"/>
            <wp:docPr id="3" name="Picture 3" descr="Slikovni rezultat za logo općina vi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logo općina virj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2" cy="3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F5" w:rsidRPr="00D96DD1" w:rsidRDefault="00CA62F5" w:rsidP="00CA62F5">
      <w:pPr>
        <w:pStyle w:val="Adresa"/>
        <w:rPr>
          <w:rFonts w:asciiTheme="majorHAnsi" w:hAnsiTheme="majorHAnsi" w:cs="Calibri"/>
        </w:rPr>
      </w:pPr>
    </w:p>
    <w:p w:rsidR="00CA62F5" w:rsidRPr="00CC4847" w:rsidRDefault="008313C9" w:rsidP="00CA62F5">
      <w:pPr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27</w:t>
      </w:r>
      <w:r w:rsidR="00CA62F5" w:rsidRPr="00CC4847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auto"/>
          <w:sz w:val="24"/>
          <w:szCs w:val="24"/>
        </w:rPr>
        <w:t>rujna</w:t>
      </w:r>
      <w:r w:rsidR="00CA62F5" w:rsidRPr="00CC4847">
        <w:rPr>
          <w:rFonts w:ascii="Arial" w:eastAsia="Times New Roman" w:hAnsi="Arial" w:cs="Arial"/>
          <w:color w:val="auto"/>
          <w:sz w:val="24"/>
          <w:szCs w:val="24"/>
        </w:rPr>
        <w:t xml:space="preserve"> 2019.</w:t>
      </w:r>
    </w:p>
    <w:p w:rsidR="00D67C1B" w:rsidRPr="00CC4847" w:rsidRDefault="00CA62F5" w:rsidP="00D67C1B">
      <w:pPr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CC4847">
        <w:rPr>
          <w:rFonts w:ascii="Arial" w:eastAsia="Times New Roman" w:hAnsi="Arial" w:cs="Arial"/>
          <w:color w:val="auto"/>
          <w:sz w:val="24"/>
          <w:szCs w:val="24"/>
        </w:rPr>
        <w:t>PR</w:t>
      </w:r>
      <w:r w:rsidR="00D67C1B">
        <w:rPr>
          <w:rFonts w:ascii="Arial" w:eastAsia="Times New Roman" w:hAnsi="Arial" w:cs="Arial"/>
          <w:color w:val="auto"/>
          <w:sz w:val="24"/>
          <w:szCs w:val="24"/>
        </w:rPr>
        <w:t xml:space="preserve">IOPĆENJE: održane predstave u vrtićima u sklopu projekta „Održive misli“ </w:t>
      </w:r>
    </w:p>
    <w:p w:rsidR="005D3C0B" w:rsidRDefault="00D67C1B" w:rsidP="00D67C1B">
      <w:pPr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CC4847">
        <w:rPr>
          <w:rFonts w:ascii="Arial" w:eastAsia="Times New Roman" w:hAnsi="Arial" w:cs="Arial"/>
          <w:color w:val="auto"/>
          <w:sz w:val="24"/>
          <w:szCs w:val="24"/>
        </w:rPr>
        <w:t>KK.06.3.1.07.0015</w:t>
      </w:r>
    </w:p>
    <w:p w:rsidR="00D67C1B" w:rsidRPr="00CC4847" w:rsidRDefault="005D3C0B" w:rsidP="00D67C1B">
      <w:pPr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– dostavlja se</w:t>
      </w:r>
    </w:p>
    <w:p w:rsidR="005100D3" w:rsidRDefault="00CA62F5" w:rsidP="005100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C4847">
        <w:rPr>
          <w:rFonts w:ascii="Arial" w:eastAsia="Times New Roman" w:hAnsi="Arial" w:cs="Arial"/>
          <w:color w:val="auto"/>
          <w:sz w:val="24"/>
          <w:szCs w:val="24"/>
        </w:rPr>
        <w:br/>
        <w:t>Poštovani/a,</w:t>
      </w:r>
      <w:r w:rsidRPr="00CC4847">
        <w:rPr>
          <w:rFonts w:ascii="Arial" w:eastAsia="Times New Roman" w:hAnsi="Arial" w:cs="Arial"/>
          <w:color w:val="auto"/>
          <w:sz w:val="24"/>
          <w:szCs w:val="24"/>
        </w:rPr>
        <w:br/>
      </w:r>
      <w:r w:rsidRPr="00CC4847">
        <w:rPr>
          <w:rFonts w:ascii="Arial" w:eastAsia="Times New Roman" w:hAnsi="Arial" w:cs="Arial"/>
          <w:color w:val="auto"/>
          <w:sz w:val="24"/>
          <w:szCs w:val="24"/>
        </w:rPr>
        <w:br/>
        <w:t xml:space="preserve">dana </w:t>
      </w:r>
      <w:r w:rsidR="008313C9">
        <w:rPr>
          <w:rFonts w:ascii="Arial" w:eastAsia="Times New Roman" w:hAnsi="Arial" w:cs="Arial"/>
          <w:b/>
          <w:color w:val="auto"/>
          <w:sz w:val="24"/>
          <w:szCs w:val="24"/>
        </w:rPr>
        <w:t>27. rujna</w:t>
      </w:r>
      <w:r w:rsidRPr="00CC4847">
        <w:rPr>
          <w:rFonts w:ascii="Arial" w:eastAsia="Times New Roman" w:hAnsi="Arial" w:cs="Arial"/>
          <w:b/>
          <w:color w:val="auto"/>
          <w:sz w:val="24"/>
          <w:szCs w:val="24"/>
        </w:rPr>
        <w:t xml:space="preserve"> 2019. godine</w:t>
      </w:r>
      <w:r w:rsidR="00D67C1B">
        <w:rPr>
          <w:rFonts w:ascii="Arial" w:eastAsia="Times New Roman" w:hAnsi="Arial" w:cs="Arial"/>
          <w:color w:val="auto"/>
          <w:sz w:val="24"/>
          <w:szCs w:val="24"/>
        </w:rPr>
        <w:t>održan</w:t>
      </w:r>
      <w:r w:rsidR="005100D3">
        <w:rPr>
          <w:rFonts w:ascii="Arial" w:eastAsia="Times New Roman" w:hAnsi="Arial" w:cs="Arial"/>
          <w:color w:val="auto"/>
          <w:sz w:val="24"/>
          <w:szCs w:val="24"/>
        </w:rPr>
        <w:t>a</w:t>
      </w:r>
      <w:r w:rsidR="00D67C1B">
        <w:rPr>
          <w:rFonts w:ascii="Arial" w:eastAsia="Times New Roman" w:hAnsi="Arial" w:cs="Arial"/>
          <w:color w:val="auto"/>
          <w:sz w:val="24"/>
          <w:szCs w:val="24"/>
        </w:rPr>
        <w:t xml:space="preserve"> je predstava pod nazivom „</w:t>
      </w:r>
      <w:r w:rsidR="008313C9">
        <w:rPr>
          <w:rFonts w:ascii="Arial" w:eastAsia="Times New Roman" w:hAnsi="Arial" w:cs="Arial"/>
          <w:color w:val="auto"/>
          <w:sz w:val="24"/>
          <w:szCs w:val="24"/>
        </w:rPr>
        <w:t>Kompot ili kompost?</w:t>
      </w:r>
      <w:r w:rsidR="00D67C1B">
        <w:rPr>
          <w:rFonts w:ascii="Arial" w:eastAsia="Times New Roman" w:hAnsi="Arial" w:cs="Arial"/>
          <w:color w:val="auto"/>
          <w:sz w:val="24"/>
          <w:szCs w:val="24"/>
        </w:rPr>
        <w:t>“ u sklopu projekta „Održive misli“ u Dječjem vrt</w:t>
      </w:r>
      <w:r w:rsidR="008313C9">
        <w:rPr>
          <w:rFonts w:ascii="Arial" w:eastAsia="Times New Roman" w:hAnsi="Arial" w:cs="Arial"/>
          <w:color w:val="auto"/>
          <w:sz w:val="24"/>
          <w:szCs w:val="24"/>
        </w:rPr>
        <w:t>iću</w:t>
      </w:r>
      <w:r w:rsidR="004F5685">
        <w:rPr>
          <w:rFonts w:ascii="Arial" w:eastAsia="Times New Roman" w:hAnsi="Arial" w:cs="Arial"/>
          <w:color w:val="auto"/>
          <w:sz w:val="24"/>
          <w:szCs w:val="24"/>
        </w:rPr>
        <w:t>Zrno</w:t>
      </w:r>
      <w:r w:rsidR="00D67C1B" w:rsidRPr="00D67C1B">
        <w:rPr>
          <w:rFonts w:ascii="Arial" w:eastAsia="Times New Roman" w:hAnsi="Arial" w:cs="Arial"/>
          <w:color w:val="auto"/>
          <w:sz w:val="24"/>
          <w:szCs w:val="24"/>
        </w:rPr>
        <w:t xml:space="preserve">u </w:t>
      </w:r>
      <w:r w:rsidR="004F5685">
        <w:rPr>
          <w:rFonts w:ascii="Arial" w:eastAsia="Times New Roman" w:hAnsi="Arial" w:cs="Arial"/>
          <w:color w:val="auto"/>
          <w:sz w:val="24"/>
          <w:szCs w:val="24"/>
        </w:rPr>
        <w:t>Virju</w:t>
      </w:r>
      <w:bookmarkStart w:id="0" w:name="_GoBack"/>
      <w:bookmarkEnd w:id="0"/>
      <w:r w:rsidR="005100D3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5100D3" w:rsidRDefault="005100D3" w:rsidP="005100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5100D3" w:rsidRDefault="005100D3" w:rsidP="005100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Predstavu je izvelo Gradsko kazalište Đurđevac u trajanju od 30 minuta.</w:t>
      </w:r>
    </w:p>
    <w:p w:rsidR="005100D3" w:rsidRDefault="005100D3" w:rsidP="005100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5100D3" w:rsidRDefault="005100D3" w:rsidP="005100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5100D3" w:rsidRDefault="005100D3" w:rsidP="005100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5100D3" w:rsidRPr="00CC4847" w:rsidRDefault="005100D3" w:rsidP="005100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5100D3" w:rsidRDefault="00CA62F5" w:rsidP="005100D3">
      <w:pPr>
        <w:autoSpaceDE w:val="0"/>
        <w:autoSpaceDN w:val="0"/>
        <w:adjustRightInd w:val="0"/>
        <w:spacing w:after="0"/>
        <w:rPr>
          <w:rFonts w:ascii="ArialMT" w:hAnsi="ArialMT" w:cs="ArialMT"/>
          <w:color w:val="550055"/>
          <w:sz w:val="20"/>
          <w:szCs w:val="20"/>
          <w:lang w:val="en-US"/>
        </w:rPr>
      </w:pPr>
      <w:r w:rsidRPr="00CC4847">
        <w:rPr>
          <w:rFonts w:ascii="Arial" w:eastAsia="Times New Roman" w:hAnsi="Arial" w:cs="Arial"/>
          <w:color w:val="auto"/>
          <w:sz w:val="24"/>
          <w:szCs w:val="24"/>
        </w:rPr>
        <w:br/>
      </w:r>
      <w:r w:rsidR="00D67C1B">
        <w:rPr>
          <w:noProof/>
          <w:lang w:eastAsia="hr-HR"/>
        </w:rPr>
        <w:drawing>
          <wp:inline distT="0" distB="0" distL="0" distR="0">
            <wp:extent cx="1003991" cy="705224"/>
            <wp:effectExtent l="19050" t="0" r="5659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82" cy="72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C1B">
        <w:rPr>
          <w:noProof/>
          <w:lang w:eastAsia="hr-HR"/>
        </w:rPr>
        <w:drawing>
          <wp:inline distT="0" distB="0" distL="0" distR="0">
            <wp:extent cx="1470212" cy="515932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91" cy="54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C1B">
        <w:rPr>
          <w:noProof/>
          <w:lang w:eastAsia="hr-HR"/>
        </w:rPr>
        <w:drawing>
          <wp:inline distT="0" distB="0" distL="0" distR="0">
            <wp:extent cx="1398494" cy="461012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24" cy="4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C1B">
        <w:rPr>
          <w:noProof/>
          <w:lang w:eastAsia="hr-HR"/>
        </w:rPr>
        <w:drawing>
          <wp:inline distT="0" distB="0" distL="0" distR="0">
            <wp:extent cx="1661458" cy="680720"/>
            <wp:effectExtent l="0" t="0" r="0" b="5080"/>
            <wp:docPr id="25" name="Slika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89" cy="7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D3" w:rsidRDefault="005100D3" w:rsidP="005100D3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D67C1B" w:rsidRPr="005100D3" w:rsidRDefault="00D67C1B" w:rsidP="005100D3">
      <w:pPr>
        <w:autoSpaceDE w:val="0"/>
        <w:autoSpaceDN w:val="0"/>
        <w:adjustRightInd w:val="0"/>
        <w:spacing w:after="0"/>
        <w:rPr>
          <w:rFonts w:ascii="ArialMT" w:hAnsi="ArialMT" w:cs="ArialMT"/>
          <w:color w:val="550055"/>
          <w:sz w:val="20"/>
          <w:szCs w:val="20"/>
          <w:lang w:val="en-US"/>
        </w:rPr>
      </w:pPr>
      <w:r w:rsidRPr="00C65340">
        <w:rPr>
          <w:sz w:val="28"/>
          <w:szCs w:val="28"/>
        </w:rPr>
        <w:t>Projekt je sufinancirala Europska Unija iz Kohezijskog fonda.</w:t>
      </w:r>
    </w:p>
    <w:p w:rsidR="00FB73B1" w:rsidRDefault="00FB73B1" w:rsidP="005D3C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FB73B1" w:rsidRDefault="00FB73B1" w:rsidP="005D3C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B73B1">
        <w:rPr>
          <w:rFonts w:ascii="Arial" w:eastAsia="Times New Roman" w:hAnsi="Arial" w:cs="Arial"/>
          <w:color w:val="auto"/>
          <w:sz w:val="24"/>
          <w:szCs w:val="24"/>
        </w:rPr>
        <w:lastRenderedPageBreak/>
        <w:t>Tema predstava bila je pravilno odvajanje otpada</w:t>
      </w:r>
      <w:r w:rsidR="008313C9">
        <w:rPr>
          <w:rFonts w:ascii="Arial" w:eastAsia="Times New Roman" w:hAnsi="Arial" w:cs="Arial"/>
          <w:color w:val="auto"/>
          <w:sz w:val="24"/>
          <w:szCs w:val="24"/>
        </w:rPr>
        <w:t xml:space="preserve"> i kompostiranje</w:t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t xml:space="preserve"> te posljedice zagađenja. Kroz zanimljivu i dinamičnu radnju </w:t>
      </w:r>
      <w:r w:rsidR="003F0753">
        <w:rPr>
          <w:rFonts w:ascii="Arial" w:eastAsia="Times New Roman" w:hAnsi="Arial" w:cs="Arial"/>
          <w:color w:val="auto"/>
          <w:sz w:val="24"/>
          <w:szCs w:val="24"/>
        </w:rPr>
        <w:t>te pravu „borbu“ za vrijednu sirovinu odnosno biootpad</w:t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t xml:space="preserve">, djeci je prikazano pravilno odvajanje </w:t>
      </w:r>
      <w:r w:rsidR="008313C9">
        <w:rPr>
          <w:rFonts w:ascii="Arial" w:eastAsia="Times New Roman" w:hAnsi="Arial" w:cs="Arial"/>
          <w:color w:val="auto"/>
          <w:sz w:val="24"/>
          <w:szCs w:val="24"/>
        </w:rPr>
        <w:t>bio</w:t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t>otpada</w:t>
      </w:r>
      <w:r w:rsidR="003F0753">
        <w:rPr>
          <w:rFonts w:ascii="Arial" w:eastAsia="Times New Roman" w:hAnsi="Arial" w:cs="Arial"/>
          <w:color w:val="auto"/>
          <w:sz w:val="24"/>
          <w:szCs w:val="24"/>
        </w:rPr>
        <w:t xml:space="preserve">, dobrobiti </w:t>
      </w:r>
      <w:r w:rsidR="008313C9">
        <w:rPr>
          <w:rFonts w:ascii="Arial" w:eastAsia="Times New Roman" w:hAnsi="Arial" w:cs="Arial"/>
          <w:color w:val="auto"/>
          <w:sz w:val="24"/>
          <w:szCs w:val="24"/>
        </w:rPr>
        <w:t>kompostiranja</w:t>
      </w:r>
      <w:r w:rsidR="003F0753">
        <w:rPr>
          <w:rFonts w:ascii="Arial" w:eastAsia="Times New Roman" w:hAnsi="Arial" w:cs="Arial"/>
          <w:color w:val="auto"/>
          <w:sz w:val="24"/>
          <w:szCs w:val="24"/>
        </w:rPr>
        <w:t xml:space="preserve"> te </w:t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t xml:space="preserve">važnost svakog pojedinca u sustavu održivog gospodarenja otpadom. </w:t>
      </w:r>
    </w:p>
    <w:p w:rsidR="00FB73B1" w:rsidRDefault="00FB73B1" w:rsidP="005D3C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FB73B1" w:rsidRDefault="00FB73B1" w:rsidP="005D3C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B73B1">
        <w:rPr>
          <w:rFonts w:ascii="Arial" w:eastAsia="Times New Roman" w:hAnsi="Arial" w:cs="Arial"/>
          <w:color w:val="auto"/>
          <w:sz w:val="24"/>
          <w:szCs w:val="24"/>
        </w:rPr>
        <w:t xml:space="preserve">Cilj je da djeca usvoje navike pravilnog odvajanja i nauče važnost </w:t>
      </w:r>
      <w:r w:rsidR="008313C9">
        <w:rPr>
          <w:rFonts w:ascii="Arial" w:eastAsia="Times New Roman" w:hAnsi="Arial" w:cs="Arial"/>
          <w:color w:val="auto"/>
          <w:sz w:val="24"/>
          <w:szCs w:val="24"/>
        </w:rPr>
        <w:t>kompostiranja</w:t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t xml:space="preserve"> od najranije dobi što će voditi smanjenju količina </w:t>
      </w:r>
      <w:r w:rsidR="008313C9">
        <w:rPr>
          <w:rFonts w:ascii="Arial" w:eastAsia="Times New Roman" w:hAnsi="Arial" w:cs="Arial"/>
          <w:color w:val="auto"/>
          <w:sz w:val="24"/>
          <w:szCs w:val="24"/>
        </w:rPr>
        <w:t>bio</w:t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t>otpada na odlagalištu te njegov štetan utjecaj.</w:t>
      </w:r>
    </w:p>
    <w:p w:rsidR="00FB73B1" w:rsidRPr="00FB73B1" w:rsidRDefault="00FB73B1" w:rsidP="005D3C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FB73B1" w:rsidRDefault="00FB73B1" w:rsidP="005D3C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B73B1">
        <w:rPr>
          <w:rFonts w:ascii="Arial" w:eastAsia="Times New Roman" w:hAnsi="Arial" w:cs="Arial"/>
          <w:color w:val="auto"/>
          <w:sz w:val="24"/>
          <w:szCs w:val="24"/>
        </w:rPr>
        <w:t xml:space="preserve">Projekt Održive misli provodi se u trajanju od 20 mjeseci, odnosno od 17. travnja 2018. – 17. prosinca 2019. godine, a sufinanciran je sredstvima Europske Unije iz Kohezijskog fonda.  </w:t>
      </w:r>
    </w:p>
    <w:p w:rsidR="00FB73B1" w:rsidRPr="00FB73B1" w:rsidRDefault="00FB73B1" w:rsidP="005D3C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FB73B1" w:rsidRPr="00FB73B1" w:rsidRDefault="00FB73B1" w:rsidP="005D3C0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B73B1">
        <w:rPr>
          <w:rFonts w:ascii="Arial" w:eastAsia="Times New Roman" w:hAnsi="Arial" w:cs="Arial"/>
          <w:color w:val="auto"/>
          <w:sz w:val="24"/>
          <w:szCs w:val="24"/>
        </w:rPr>
        <w:t>Korisnik projekta je Grad Đurđevac, dok su partneri na provedbi projekta općine: Ferdinandovac, Kalinovac, Kloštar Podravski, Molve, Novo Virje, Podravske Sesvete I Virje. Ukupan iznos projekta iznosi 492.494,32 kune, dok je iznos EU potpore je 418.620,16 kuna.</w:t>
      </w:r>
    </w:p>
    <w:p w:rsidR="00FB73B1" w:rsidRDefault="00CA62F5" w:rsidP="00FB73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73B1">
        <w:rPr>
          <w:rFonts w:ascii="Arial" w:eastAsia="Times New Roman" w:hAnsi="Arial" w:cs="Arial"/>
          <w:color w:val="auto"/>
          <w:sz w:val="24"/>
          <w:szCs w:val="24"/>
        </w:rPr>
        <w:br/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br/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br/>
      </w:r>
      <w:r w:rsidRPr="00FB73B1">
        <w:rPr>
          <w:rFonts w:ascii="Arial" w:eastAsia="Times New Roman" w:hAnsi="Arial" w:cs="Arial"/>
          <w:color w:val="auto"/>
          <w:sz w:val="24"/>
          <w:szCs w:val="24"/>
        </w:rPr>
        <w:br/>
      </w:r>
    </w:p>
    <w:p w:rsidR="00FB73B1" w:rsidRDefault="00FB73B1" w:rsidP="00FB73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B73B1" w:rsidRDefault="00FB73B1" w:rsidP="00FB73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B73B1" w:rsidRDefault="00FB73B1" w:rsidP="00FB73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B73B1" w:rsidRDefault="00FB73B1" w:rsidP="00FB73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B73B1" w:rsidRDefault="00FB73B1" w:rsidP="00FB73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B73B1" w:rsidRDefault="00FB73B1" w:rsidP="00FB73B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67C1B" w:rsidRPr="00FB73B1" w:rsidRDefault="00D67C1B" w:rsidP="00FB73B1">
      <w:pPr>
        <w:autoSpaceDE w:val="0"/>
        <w:autoSpaceDN w:val="0"/>
        <w:adjustRightInd w:val="0"/>
        <w:spacing w:after="0"/>
        <w:ind w:left="35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F4927">
        <w:t>Grad Đurđevac</w:t>
      </w:r>
    </w:p>
    <w:p w:rsidR="00D67C1B" w:rsidRDefault="00D67C1B" w:rsidP="00D67C1B">
      <w:pPr>
        <w:spacing w:after="0"/>
        <w:jc w:val="center"/>
      </w:pPr>
      <w:r>
        <w:t>Stjepana Radića 1, 48350 Đurđevac</w:t>
      </w:r>
    </w:p>
    <w:p w:rsidR="00D67C1B" w:rsidRDefault="00D67C1B" w:rsidP="00D67C1B">
      <w:pPr>
        <w:spacing w:after="0"/>
        <w:jc w:val="center"/>
      </w:pPr>
      <w:r>
        <w:t>+385 48 811 052</w:t>
      </w:r>
    </w:p>
    <w:p w:rsidR="00D67C1B" w:rsidRDefault="00A16D50" w:rsidP="00D67C1B">
      <w:pPr>
        <w:spacing w:after="0"/>
        <w:jc w:val="center"/>
      </w:pPr>
      <w:hyperlink r:id="rId18" w:history="1">
        <w:r w:rsidR="00D67C1B" w:rsidRPr="00C32F3F">
          <w:rPr>
            <w:rStyle w:val="Hyperlink"/>
          </w:rPr>
          <w:t>www.djurdjevac.hr</w:t>
        </w:r>
      </w:hyperlink>
    </w:p>
    <w:p w:rsidR="00D67C1B" w:rsidRDefault="00A16D50" w:rsidP="00D67C1B">
      <w:pPr>
        <w:spacing w:after="0"/>
        <w:jc w:val="center"/>
      </w:pPr>
      <w:hyperlink r:id="rId19" w:history="1">
        <w:r w:rsidR="00D67C1B" w:rsidRPr="00C32F3F">
          <w:rPr>
            <w:rStyle w:val="Hyperlink"/>
          </w:rPr>
          <w:t>www.strukturnifondovi.hr</w:t>
        </w:r>
      </w:hyperlink>
    </w:p>
    <w:p w:rsidR="00D67C1B" w:rsidRDefault="00D67C1B" w:rsidP="00D67C1B">
      <w:pPr>
        <w:spacing w:after="0"/>
      </w:pPr>
    </w:p>
    <w:p w:rsidR="00D67C1B" w:rsidRPr="00416F88" w:rsidRDefault="00D67C1B" w:rsidP="00D67C1B">
      <w:pPr>
        <w:spacing w:after="0"/>
        <w:jc w:val="center"/>
      </w:pPr>
      <w:r>
        <w:t xml:space="preserve">Sadržaj </w:t>
      </w:r>
      <w:r w:rsidR="00277BC5">
        <w:t>priopćenja</w:t>
      </w:r>
      <w:r>
        <w:t xml:space="preserve"> isključiva je odgovornost Grada Đurđevca.</w:t>
      </w:r>
    </w:p>
    <w:p w:rsidR="00D67C1B" w:rsidRDefault="00D67C1B" w:rsidP="00D67C1B"/>
    <w:p w:rsidR="00D67C1B" w:rsidRDefault="00D67C1B" w:rsidP="00D67C1B">
      <w:pPr>
        <w:rPr>
          <w:u w:val="single"/>
        </w:rPr>
      </w:pPr>
      <w:r>
        <w:tab/>
      </w:r>
    </w:p>
    <w:p w:rsidR="00D67C1B" w:rsidRDefault="00D67C1B" w:rsidP="00D67C1B">
      <w:pPr>
        <w:rPr>
          <w:u w:val="single"/>
        </w:rPr>
      </w:pPr>
      <w:r>
        <w:rPr>
          <w:noProof/>
          <w:lang w:eastAsia="hr-HR"/>
        </w:rPr>
        <w:drawing>
          <wp:inline distT="0" distB="0" distL="0" distR="0">
            <wp:extent cx="1003991" cy="705224"/>
            <wp:effectExtent l="0" t="0" r="571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82" cy="72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470212" cy="515932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91" cy="54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398494" cy="461012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24" cy="4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661458" cy="680720"/>
            <wp:effectExtent l="0" t="0" r="0" b="5080"/>
            <wp:docPr id="26" name="Slika 2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89" cy="7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1B" w:rsidRPr="00C65340" w:rsidRDefault="00D67C1B" w:rsidP="00D67C1B">
      <w:pPr>
        <w:ind w:left="720" w:firstLine="720"/>
        <w:rPr>
          <w:sz w:val="28"/>
          <w:szCs w:val="28"/>
        </w:rPr>
      </w:pPr>
      <w:r w:rsidRPr="00C65340">
        <w:rPr>
          <w:sz w:val="28"/>
          <w:szCs w:val="28"/>
        </w:rPr>
        <w:t>Projekt je sufinancirala Europska Unija iz Kohezijskog fonda.</w:t>
      </w:r>
    </w:p>
    <w:p w:rsidR="00CA62F5" w:rsidRPr="00D96DD1" w:rsidRDefault="00CA62F5" w:rsidP="00CA62F5">
      <w:pPr>
        <w:rPr>
          <w:rFonts w:ascii="Arial" w:hAnsi="Arial" w:cs="Arial"/>
        </w:rPr>
      </w:pPr>
    </w:p>
    <w:sectPr w:rsidR="00CA62F5" w:rsidRPr="00D96DD1" w:rsidSect="00A1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AIicwNzIwszQ0MzcyUdpeDU4uLM/DyQAtNaAA55oRssAAAA"/>
  </w:docVars>
  <w:rsids>
    <w:rsidRoot w:val="00CA62F5"/>
    <w:rsid w:val="000677BC"/>
    <w:rsid w:val="001A2982"/>
    <w:rsid w:val="00277BC5"/>
    <w:rsid w:val="003D49AB"/>
    <w:rsid w:val="003F0753"/>
    <w:rsid w:val="003F32DB"/>
    <w:rsid w:val="00436A82"/>
    <w:rsid w:val="004F5685"/>
    <w:rsid w:val="005100D3"/>
    <w:rsid w:val="005D3C0B"/>
    <w:rsid w:val="00752B2B"/>
    <w:rsid w:val="008313C9"/>
    <w:rsid w:val="00861E7B"/>
    <w:rsid w:val="008E230C"/>
    <w:rsid w:val="00A16D50"/>
    <w:rsid w:val="00AC31EC"/>
    <w:rsid w:val="00C420BA"/>
    <w:rsid w:val="00CA62F5"/>
    <w:rsid w:val="00CC4847"/>
    <w:rsid w:val="00D67C1B"/>
    <w:rsid w:val="00D96DD1"/>
    <w:rsid w:val="00E5685E"/>
    <w:rsid w:val="00FB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F5"/>
    <w:pPr>
      <w:spacing w:after="280" w:line="240" w:lineRule="auto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a">
    <w:name w:val="Adresa"/>
    <w:basedOn w:val="Normal"/>
    <w:next w:val="Salutation"/>
    <w:uiPriority w:val="3"/>
    <w:qFormat/>
    <w:rsid w:val="00CA62F5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A62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A62F5"/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D67C1B"/>
    <w:rPr>
      <w:color w:val="2F5496" w:themeColor="accent1" w:themeShade="B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DB"/>
    <w:rPr>
      <w:rFonts w:ascii="Tahoma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hyperlink" Target="http://www.djurdjevac.h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hyperlink" Target="http://www.strukturnifondovi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PREDMET: Poziv na tribinu „Održivo gospodarenje otpadom i kakve to veze ima s  
                    nama“
                                       - dostavlja se
Poštovani/a,
dana 14. svibnja 2019. godine s početkom u 11:15 sati u prostorijama Osnovne škole “Ivan Lacković Croata Kalinovac” održati će se tribina pod nazivom „Održivo gospodarenje otpadom i kakve to veze ima s nama“.  Tribina se provodi u sklopu projekta „Održive misli” sufinanciranog sredstvima Europske Unije iz Kohezijskog fonda. Korisnik projekta je Grad Đurđevac, dok su partneri na provedbi projekta općine: Ferdinandovac, Kalinovac, Kloštar Podravski, Molve, Novo Virje, Podravske Sesvete i Virje. Ukupan iznos projekta iznosi 492.494,32 kune, dok je iznos EU potpore je 418.620,16 kuna. 
Predviđeno trajanje tribine je 90 minuta. 
Projekt se provodi u trajanju od 20 mjeseci, odnosno od 17. travnja 2018. – 17. prosinca 2019. godine.
Stručnjaci koji će izlagati spomenute teme su:
1. Sonja Hlebar, dugogodišnja stručnjakinja iz sektora gospodarenja otpadom, suosnivačica i idejna začetnica nekoliko ekoloških projekata nagrađenih međunarodnim nagradama,
2. Ivana Smolak, stručna inžinjerka održivog razvoja te voditeljica ekoloških projekata,
3. Danijela Glavosek Kovačić, aktivistica i volonterka u raznim ekološkim udrugama.
Obzirom na alarmantno stanje u našem okolišu i posljedicama koje ono ima ne samo za okoliš, već i za ljudsko zdravlje, potrebno je potaknuti građane na individualne i kolektivne akcije u pogledu sprečavanja nastanka, ponovne upotrebe, recikliranja i smanjenja odlaganja otpada. 
Sudionici/e će biti upoznati s hijerarhijom gospodarenja otpadom, kružnom ekonomijom i ciljevima održivog razvoja kao cjelovitim rješenjem koje podrazumijeva stvaranje održive budućnosti za sve.
Sadržaj ovog poziva isključiva je odgovornost Grada Đurđevca.
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Hlebar Matija</dc:creator>
  <cp:keywords/>
  <dc:description/>
  <cp:lastModifiedBy>Zrno</cp:lastModifiedBy>
  <cp:revision>3</cp:revision>
  <dcterms:created xsi:type="dcterms:W3CDTF">2019-09-25T09:29:00Z</dcterms:created>
  <dcterms:modified xsi:type="dcterms:W3CDTF">2019-09-30T10:20:00Z</dcterms:modified>
</cp:coreProperties>
</file>